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6CC4" w14:textId="77777777" w:rsidR="006F3886" w:rsidRDefault="006F3886" w:rsidP="006F3886">
      <w:pPr>
        <w:pStyle w:val="1"/>
        <w:shd w:val="clear" w:color="auto" w:fill="FFFFFF"/>
        <w:wordWrap w:val="0"/>
        <w:spacing w:before="0" w:beforeAutospacing="0" w:after="0" w:afterAutospacing="0"/>
        <w:jc w:val="center"/>
        <w:textAlignment w:val="center"/>
        <w:rPr>
          <w:rFonts w:ascii="inherit" w:hAnsi="inherit"/>
          <w:color w:val="E60B00"/>
          <w:sz w:val="27"/>
          <w:szCs w:val="27"/>
        </w:rPr>
      </w:pPr>
      <w:r>
        <w:rPr>
          <w:rFonts w:ascii="inherit" w:hAnsi="inherit"/>
          <w:color w:val="E60B00"/>
          <w:sz w:val="27"/>
          <w:szCs w:val="27"/>
        </w:rPr>
        <w:t>秦皇岛中三融农牧有限公司、中红三融集团有限公司</w:t>
      </w:r>
      <w:r>
        <w:rPr>
          <w:rFonts w:ascii="inherit" w:hAnsi="inherit"/>
          <w:color w:val="E60B00"/>
          <w:sz w:val="27"/>
          <w:szCs w:val="27"/>
        </w:rPr>
        <w:t xml:space="preserve"> </w:t>
      </w:r>
      <w:r>
        <w:rPr>
          <w:rFonts w:ascii="inherit" w:hAnsi="inherit"/>
          <w:color w:val="E60B00"/>
          <w:sz w:val="27"/>
          <w:szCs w:val="27"/>
        </w:rPr>
        <w:t>蒸发冷设备采购招标公告</w:t>
      </w:r>
    </w:p>
    <w:p w14:paraId="08545247" w14:textId="77777777" w:rsidR="006F3886" w:rsidRDefault="006F3886" w:rsidP="006F3886">
      <w:pPr>
        <w:pStyle w:val="date"/>
        <w:numPr>
          <w:ilvl w:val="0"/>
          <w:numId w:val="3"/>
        </w:numPr>
        <w:pBdr>
          <w:bottom w:val="dashed" w:sz="6" w:space="0" w:color="666666"/>
        </w:pBdr>
        <w:shd w:val="clear" w:color="auto" w:fill="FFFFFF"/>
        <w:spacing w:before="0" w:beforeAutospacing="0" w:after="0" w:afterAutospacing="0"/>
        <w:ind w:right="300"/>
        <w:jc w:val="center"/>
        <w:rPr>
          <w:color w:val="595959"/>
          <w:sz w:val="18"/>
          <w:szCs w:val="18"/>
        </w:rPr>
      </w:pPr>
      <w:r>
        <w:rPr>
          <w:rStyle w:val="ipubdate"/>
          <w:rFonts w:hint="eastAsia"/>
          <w:color w:val="595959"/>
          <w:sz w:val="18"/>
          <w:szCs w:val="18"/>
        </w:rPr>
        <w:t>发布时间：</w:t>
      </w:r>
      <w:r>
        <w:rPr>
          <w:rFonts w:hint="eastAsia"/>
          <w:color w:val="595959"/>
          <w:sz w:val="18"/>
          <w:szCs w:val="18"/>
        </w:rPr>
        <w:t>2021-04-01</w:t>
      </w:r>
    </w:p>
    <w:p w14:paraId="25E534A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招标单</w:t>
      </w:r>
      <w:r>
        <w:rPr>
          <w:rFonts w:hint="eastAsia"/>
          <w:color w:val="595959"/>
          <w:shd w:val="clear" w:color="auto" w:fill="FFFFFF"/>
        </w:rPr>
        <w:t>位: 秦皇岛中三融农牧有限公司、中红三融集团有限公司</w:t>
      </w:r>
    </w:p>
    <w:p w14:paraId="6522A43E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建设地点：</w:t>
      </w:r>
      <w:r>
        <w:rPr>
          <w:rFonts w:hint="eastAsia"/>
          <w:color w:val="595959"/>
          <w:shd w:val="clear" w:color="auto" w:fill="FFFFFF"/>
        </w:rPr>
        <w:t>承德市上板城西三家、青龙县肖营子镇肖营子村</w:t>
      </w:r>
    </w:p>
    <w:p w14:paraId="7D03BEBA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招标性质：</w:t>
      </w:r>
      <w:r>
        <w:rPr>
          <w:rFonts w:hint="eastAsia"/>
          <w:color w:val="595959"/>
          <w:shd w:val="clear" w:color="auto" w:fill="FFFFFF"/>
        </w:rPr>
        <w:t>设备</w:t>
      </w:r>
      <w:r>
        <w:rPr>
          <w:rFonts w:hint="eastAsia"/>
          <w:color w:val="000000"/>
          <w:shd w:val="clear" w:color="auto" w:fill="FFFFFF"/>
        </w:rPr>
        <w:t>招标</w:t>
      </w:r>
    </w:p>
    <w:p w14:paraId="13B8EE78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工程设备招标范</w:t>
      </w:r>
      <w:r>
        <w:rPr>
          <w:rFonts w:hint="eastAsia"/>
          <w:color w:val="595959"/>
          <w:shd w:val="clear" w:color="auto" w:fill="FFFFFF"/>
        </w:rPr>
        <w:t>围：三台蒸发冷本体及配套附属设备（详见招标文件）。</w:t>
      </w:r>
    </w:p>
    <w:p w14:paraId="38A11FA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1、在国内注册的具有独立法人资格的合法企业；</w:t>
      </w:r>
    </w:p>
    <w:p w14:paraId="1848FE86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2、具备设备制造资质的单位及履行合同所需的资金和技术，财务状况良好；</w:t>
      </w:r>
    </w:p>
    <w:p w14:paraId="435929E1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3、社会信誉良好。</w:t>
      </w:r>
    </w:p>
    <w:p w14:paraId="4EA8765A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资格审查方式:资格后审</w:t>
      </w:r>
    </w:p>
    <w:p w14:paraId="2FD13DD4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资格审查必要合格条件:符合招标文件相关规定</w:t>
      </w:r>
    </w:p>
    <w:p w14:paraId="093DAD69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公告发布时间：2021年04月01日</w:t>
      </w:r>
    </w:p>
    <w:p w14:paraId="1E323BE3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公告发布媒介：中红普林集团网站、中红三融集团网站、友云采</w:t>
      </w:r>
    </w:p>
    <w:p w14:paraId="0830236C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招标文件下载内容有意参加投标者登录中红普林集团网站http://www.zhonghongpulin.cn“招投标信息”或中红三融集团网站</w:t>
      </w:r>
      <w:r>
        <w:rPr>
          <w:rFonts w:hint="eastAsia"/>
          <w:color w:val="595959"/>
          <w:shd w:val="clear" w:color="auto" w:fill="FFFFFF"/>
        </w:rPr>
        <w:t>http://www.sanronggroup.com</w:t>
      </w:r>
      <w:r>
        <w:rPr>
          <w:rFonts w:hint="eastAsia"/>
          <w:color w:val="000000"/>
          <w:shd w:val="clear" w:color="auto" w:fill="FFFFFF"/>
        </w:rPr>
        <w:t>“采购招标”或友云采平台专栏自主下载</w:t>
      </w:r>
    </w:p>
    <w:p w14:paraId="39CBA34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</w:p>
    <w:p w14:paraId="54449C3C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招标公告</w:t>
      </w:r>
    </w:p>
    <w:p w14:paraId="672A8CC6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一、招标内容：三台蒸发冷本体及配套附属设备采购</w:t>
      </w:r>
    </w:p>
    <w:p w14:paraId="6667861B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1、本次招标内容：本次招标采购蒸发冷三台，两台安装于秦皇岛中三融农牧有限公司（青龙县）、一台安装于中红三融集团有限公司（承德县），技术参数要求详见招标文件。</w:t>
      </w:r>
    </w:p>
    <w:p w14:paraId="2C90B584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2、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595959"/>
          <w:shd w:val="clear" w:color="auto" w:fill="FFFFFF"/>
        </w:rPr>
        <w:t>报价商务标需有报价明细表。</w:t>
      </w:r>
    </w:p>
    <w:p w14:paraId="46905E85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3、质量和验收标准：符合上述招标文件内的要求。</w:t>
      </w:r>
    </w:p>
    <w:p w14:paraId="2B86FECB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4、本次招标报价含设备采购、辅材采购、非标制作、运输、调试、税费(13%增值税专用发票)等。</w:t>
      </w:r>
    </w:p>
    <w:p w14:paraId="74E9697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5、安装地点：承德市上板城西三家、青龙县肖营子镇肖营子村</w:t>
      </w:r>
    </w:p>
    <w:p w14:paraId="3980E602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二、招标要求</w:t>
      </w:r>
    </w:p>
    <w:p w14:paraId="2104AF79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2.1具备设备制造资质的单位及履行合同所需的资金和技术，财务状况良好；</w:t>
      </w:r>
    </w:p>
    <w:p w14:paraId="4BCC7924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2.2</w:t>
      </w:r>
      <w:r>
        <w:rPr>
          <w:rFonts w:hint="eastAsia"/>
          <w:color w:val="000000"/>
          <w:shd w:val="clear" w:color="auto" w:fill="FFFFFF"/>
        </w:rPr>
        <w:t>本次招标不接受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hd w:val="clear" w:color="auto" w:fill="FFFFFF"/>
        </w:rPr>
        <w:t>联合体投标。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三、招标文件的获取</w:t>
      </w:r>
    </w:p>
    <w:p w14:paraId="7E503F27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3.1、凡有意参加投标者，请登录中红普林集团网站http://www.zhonghongpulin.cn“招投标信息”或中红三融集团网站</w:t>
      </w:r>
      <w:r>
        <w:rPr>
          <w:rFonts w:hint="eastAsia"/>
          <w:color w:val="595959"/>
          <w:shd w:val="clear" w:color="auto" w:fill="FFFFFF"/>
        </w:rPr>
        <w:t>http://www.sanronggroup.com</w:t>
      </w:r>
      <w:r>
        <w:rPr>
          <w:rFonts w:hint="eastAsia"/>
          <w:color w:val="000000"/>
          <w:shd w:val="clear" w:color="auto" w:fill="FFFFFF"/>
        </w:rPr>
        <w:t>“采购招标”专栏自主下载投标人须知。</w:t>
      </w:r>
    </w:p>
    <w:p w14:paraId="6793BCA4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友云采平台</w:t>
      </w:r>
    </w:p>
    <w:p w14:paraId="29B8DAF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lastRenderedPageBreak/>
        <w:t>3</w:t>
      </w:r>
      <w:r>
        <w:rPr>
          <w:rFonts w:hint="eastAsia"/>
          <w:color w:val="595959"/>
          <w:shd w:val="clear" w:color="auto" w:fill="FFFFFF"/>
        </w:rPr>
        <w:t>.2、投标保证金：参标方为获得投标资格需缴纳投标保证金2万元（大写：贰万元整），在开标三日前前汇入如下账号：</w:t>
      </w:r>
    </w:p>
    <w:tbl>
      <w:tblPr>
        <w:tblW w:w="7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</w:tblGrid>
      <w:tr w:rsidR="006F3886" w14:paraId="61D06FE7" w14:textId="77777777" w:rsidTr="006F3886">
        <w:trPr>
          <w:trHeight w:val="524"/>
          <w:jc w:val="center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D59B" w14:textId="77777777" w:rsidR="006F3886" w:rsidRDefault="006F3886">
            <w:pPr>
              <w:pStyle w:val="a3"/>
              <w:spacing w:before="0" w:beforeAutospacing="0" w:after="0" w:afterAutospacing="0"/>
              <w:jc w:val="both"/>
              <w:rPr>
                <w:rFonts w:cs="Times New Roman" w:hint="eastAsia"/>
                <w:color w:val="595959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秦皇岛中红三融农牧有限公司</w:t>
            </w:r>
          </w:p>
        </w:tc>
      </w:tr>
      <w:tr w:rsidR="006F3886" w14:paraId="0716A15E" w14:textId="77777777" w:rsidTr="006F3886">
        <w:trPr>
          <w:trHeight w:val="419"/>
          <w:jc w:val="center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CD88" w14:textId="77777777" w:rsidR="006F3886" w:rsidRDefault="006F3886">
            <w:pPr>
              <w:pStyle w:val="a3"/>
              <w:spacing w:before="0" w:beforeAutospacing="0" w:after="0" w:afterAutospacing="0"/>
              <w:jc w:val="both"/>
              <w:rPr>
                <w:rFonts w:cs="Times New Roman" w:hint="eastAsia"/>
                <w:color w:val="595959"/>
                <w:sz w:val="18"/>
                <w:szCs w:val="18"/>
              </w:rPr>
            </w:pPr>
            <w:r>
              <w:rPr>
                <w:rFonts w:cs="Times New Roman" w:hint="eastAsia"/>
                <w:color w:val="595959"/>
                <w:sz w:val="22"/>
                <w:szCs w:val="22"/>
              </w:rPr>
              <w:t>开户行：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中国农业银行青龙支行</w:t>
            </w:r>
          </w:p>
        </w:tc>
      </w:tr>
      <w:tr w:rsidR="006F3886" w14:paraId="526B58E4" w14:textId="77777777" w:rsidTr="006F3886">
        <w:trPr>
          <w:trHeight w:val="553"/>
          <w:jc w:val="center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4727" w14:textId="77777777" w:rsidR="006F3886" w:rsidRDefault="006F3886">
            <w:pPr>
              <w:pStyle w:val="a3"/>
              <w:spacing w:before="0" w:beforeAutospacing="0" w:after="0" w:afterAutospacing="0"/>
              <w:jc w:val="both"/>
              <w:rPr>
                <w:rFonts w:cs="Times New Roman" w:hint="eastAsia"/>
                <w:color w:val="595959"/>
                <w:sz w:val="18"/>
                <w:szCs w:val="18"/>
              </w:rPr>
            </w:pPr>
            <w:r>
              <w:rPr>
                <w:rFonts w:cs="Times New Roman" w:hint="eastAsia"/>
                <w:color w:val="595959"/>
                <w:sz w:val="22"/>
                <w:szCs w:val="22"/>
              </w:rPr>
              <w:t>账号：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50-832001040013395</w:t>
            </w:r>
          </w:p>
        </w:tc>
      </w:tr>
    </w:tbl>
    <w:p w14:paraId="7B3E05BB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并将电汇凭证发彩信或电子邮件给本次招标联系人邸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3.3、投标文件的递交</w:t>
      </w:r>
    </w:p>
    <w:p w14:paraId="156ECE26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3.3.1、投标文件递交的截止时间为招标开始时间(携带或邮寄)，地点为中红三融集团总部二楼会议室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hd w:val="clear" w:color="auto" w:fill="FFFFFF"/>
        </w:rPr>
        <w:t>（滦南县县城兆才大街官寨信用社对面）。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3.3.2、逾期送达的或者未送达指定地点的投标文件，招标人不予受理。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3.4、发布公告的媒介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本次招标公告仅在中红三融集团、中红普林集团网站、友云采平台发布。因轻信其他组织、个人或媒体提供的信息而造成损失的，招标人概不负责。</w:t>
      </w:r>
    </w:p>
    <w:p w14:paraId="56E73AFB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3.5、本次招标招标方将分别对投标人进行资质及技术标评审，审核通过后，进行商务标开标，采取多家报价，</w:t>
      </w:r>
      <w:r>
        <w:rPr>
          <w:rFonts w:hint="eastAsia"/>
          <w:color w:val="595959"/>
          <w:shd w:val="clear" w:color="auto" w:fill="FFFFFF"/>
        </w:rPr>
        <w:t>两次议价但不限于二次，每次淘汰一家，择优选择合适的供应商中标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3.6、联系方式</w:t>
      </w:r>
    </w:p>
    <w:p w14:paraId="7FCE8B58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</w:p>
    <w:p w14:paraId="31C498D8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333333"/>
          <w:shd w:val="clear" w:color="auto" w:fill="FFFFFF"/>
        </w:rPr>
        <w:t>招标单位：    </w:t>
      </w:r>
      <w:r>
        <w:rPr>
          <w:rFonts w:hint="eastAsia"/>
          <w:color w:val="595959"/>
          <w:shd w:val="clear" w:color="auto" w:fill="FFFFFF"/>
        </w:rPr>
        <w:t>秦皇岛中三融农牧有限公司、中红三融集团有限公司</w:t>
      </w:r>
    </w:p>
    <w:p w14:paraId="5E286345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中红三融集团采购本部</w:t>
      </w:r>
    </w:p>
    <w:p w14:paraId="4E752EE0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 系 人：    邸建房</w:t>
      </w:r>
    </w:p>
    <w:p w14:paraId="009414EE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联系电话：    13582885407、18931526336</w:t>
      </w:r>
    </w:p>
    <w:p w14:paraId="4BF3A1D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邮    箱：    di_jianfang@sanronggroup.com</w:t>
      </w:r>
    </w:p>
    <w:p w14:paraId="5C9565FD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 系 人：    李少平；</w:t>
      </w:r>
    </w:p>
    <w:p w14:paraId="6A7683E2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联系电话：    18932908407</w:t>
      </w:r>
    </w:p>
    <w:p w14:paraId="5FAE614C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b/>
          <w:bCs/>
          <w:color w:val="000000"/>
          <w:sz w:val="21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3FD7858A" w14:textId="77777777" w:rsidR="006F3886" w:rsidRDefault="006F3886" w:rsidP="006F3886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21"/>
          <w:szCs w:val="21"/>
          <w:shd w:val="clear" w:color="auto" w:fill="FFFFFF"/>
        </w:rPr>
        <w:t>招标书：</w:t>
      </w:r>
      <w:hyperlink r:id="rId5" w:history="1">
        <w:r>
          <w:rPr>
            <w:rStyle w:val="a4"/>
            <w:rFonts w:hint="eastAsia"/>
            <w:color w:val="707070"/>
            <w:sz w:val="21"/>
            <w:szCs w:val="21"/>
          </w:rPr>
          <w:t>https://pan.baidu.com/s/1fwAAAKdV7pU0k9RcYLwuCA</w:t>
        </w:r>
      </w:hyperlink>
      <w:r>
        <w:rPr>
          <w:rFonts w:hint="eastAsia"/>
          <w:color w:val="595959"/>
          <w:sz w:val="21"/>
          <w:szCs w:val="21"/>
          <w:shd w:val="clear" w:color="auto" w:fill="FFFFFF"/>
        </w:rPr>
        <w:t>   提取码：z6hm</w:t>
      </w:r>
    </w:p>
    <w:p w14:paraId="498129F7" w14:textId="77777777" w:rsidR="00854BF1" w:rsidRPr="006F3886" w:rsidRDefault="00854BF1" w:rsidP="006F3886"/>
    <w:sectPr w:rsidR="00854BF1" w:rsidRPr="006F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C2D"/>
    <w:multiLevelType w:val="multilevel"/>
    <w:tmpl w:val="939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46412"/>
    <w:multiLevelType w:val="multilevel"/>
    <w:tmpl w:val="90C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C6700"/>
    <w:multiLevelType w:val="multilevel"/>
    <w:tmpl w:val="7CE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51623">
    <w:abstractNumId w:val="2"/>
  </w:num>
  <w:num w:numId="2" w16cid:durableId="1237014174">
    <w:abstractNumId w:val="0"/>
  </w:num>
  <w:num w:numId="3" w16cid:durableId="211821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4"/>
    <w:rsid w:val="00320CA4"/>
    <w:rsid w:val="003C00A8"/>
    <w:rsid w:val="00536FAF"/>
    <w:rsid w:val="006F3886"/>
    <w:rsid w:val="008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988D"/>
  <w15:chartTrackingRefBased/>
  <w15:docId w15:val="{571B4958-8A9E-4929-9911-A1B1F15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36F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6F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日期1"/>
    <w:basedOn w:val="a"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536FAF"/>
  </w:style>
  <w:style w:type="paragraph" w:styleId="a3">
    <w:name w:val="Normal (Web)"/>
    <w:basedOn w:val="a"/>
    <w:uiPriority w:val="99"/>
    <w:semiHidden/>
    <w:unhideWhenUsed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FAF"/>
    <w:rPr>
      <w:color w:val="0000FF"/>
      <w:u w:val="single"/>
    </w:rPr>
  </w:style>
  <w:style w:type="character" w:customStyle="1" w:styleId="15">
    <w:name w:val="15"/>
    <w:basedOn w:val="a0"/>
    <w:rsid w:val="00536FAF"/>
  </w:style>
  <w:style w:type="paragraph" w:customStyle="1" w:styleId="2">
    <w:name w:val="日期2"/>
    <w:basedOn w:val="a"/>
    <w:rsid w:val="003C0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6F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fwAAAKdV7pU0k9RcYLwu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7</cp:revision>
  <dcterms:created xsi:type="dcterms:W3CDTF">2023-02-14T01:59:00Z</dcterms:created>
  <dcterms:modified xsi:type="dcterms:W3CDTF">2023-02-14T02:07:00Z</dcterms:modified>
</cp:coreProperties>
</file>